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theme/theme1.xml" ContentType="application/vnd.openxmlformats-officedocument.theme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Heading1"/>
        <w:bidi w:val="0"/>
        <w:spacing w:before="240" w:after="120"/>
        <w:jc w:val="start"/>
        <w:rPr/>
      </w:pPr>
      <w:r>
        <w:rPr/>
        <w:t>REGULAMIN SERWISU DOUBLEM (</w:t>
      </w:r>
      <w:r>
        <w:rPr/>
        <w:t>serp</w:t>
      </w:r>
      <w:r>
        <w:rPr/>
        <w:t>.doublem.pl)</w:t>
      </w:r>
    </w:p>
    <w:p>
      <w:pPr>
        <w:pStyle w:val="BodyText"/>
        <w:bidi w:val="0"/>
        <w:jc w:val="start"/>
        <w:rPr/>
      </w:pPr>
      <w:r>
        <w:rPr>
          <w:rStyle w:val="Emphasis"/>
        </w:rPr>
        <w:t>Obowiązuje od ___ 2025 r.</w:t>
      </w:r>
    </w:p>
    <w:p>
      <w:pPr>
        <w:pStyle w:val="Liniapozioma"/>
        <w:bidi w:val="0"/>
        <w:jc w:val="start"/>
        <w:rPr/>
      </w:pPr>
      <w:r>
        <w:rPr/>
      </w:r>
    </w:p>
    <w:p>
      <w:pPr>
        <w:pStyle w:val="Heading2"/>
        <w:bidi w:val="0"/>
        <w:jc w:val="start"/>
        <w:rPr/>
      </w:pPr>
      <w:r>
        <w:rPr/>
        <w:t>§1 Postanowienia ogólne i dane usługodawcy</w:t>
      </w:r>
    </w:p>
    <w:p>
      <w:pPr>
        <w:pStyle w:val="BodyText"/>
        <w:numPr>
          <w:ilvl w:val="0"/>
          <w:numId w:val="1"/>
        </w:numPr>
        <w:tabs>
          <w:tab w:val="left" w:pos="709" w:leader="none"/>
        </w:tabs>
        <w:bidi w:val="0"/>
        <w:ind w:hanging="283" w:start="709"/>
        <w:jc w:val="start"/>
        <w:rPr/>
      </w:pPr>
      <w:r>
        <w:rPr/>
        <w:t xml:space="preserve">Właścicielem i operatorem serwisu </w:t>
      </w:r>
      <w:r>
        <w:rPr>
          <w:b/>
          <w:bCs/>
        </w:rPr>
        <w:t>serp</w:t>
      </w:r>
      <w:r>
        <w:rPr>
          <w:rStyle w:val="Strong"/>
        </w:rPr>
        <w:t>.doublem.pl</w:t>
      </w:r>
      <w:r>
        <w:rPr/>
        <w:t xml:space="preserve"> (dalej: „Serwis”) jest </w:t>
      </w:r>
      <w:r>
        <w:rPr>
          <w:rStyle w:val="Strong"/>
        </w:rPr>
        <w:t>DoubleM sp. z o.o.</w:t>
      </w:r>
      <w:r>
        <w:rPr/>
        <w:t xml:space="preserve"> z siedzibą w Koszalinie (75</w:t>
        <w:noBreakHyphen/>
        <w:t>021) przy ul. Zwycięstwa 40/79, wpisana do rejestru przedsiębiorców KRS pod numerem 0000939395, NIP 6692564554, REGON 520729448 (dalej: „Usługodawca” lub „Spółka”).</w:t>
      </w:r>
    </w:p>
    <w:p>
      <w:pPr>
        <w:pStyle w:val="BodyText"/>
        <w:numPr>
          <w:ilvl w:val="0"/>
          <w:numId w:val="1"/>
        </w:numPr>
        <w:tabs>
          <w:tab w:val="left" w:pos="709" w:leader="none"/>
        </w:tabs>
        <w:bidi w:val="0"/>
        <w:ind w:hanging="283" w:start="709"/>
        <w:jc w:val="start"/>
        <w:rPr/>
      </w:pPr>
      <w:r>
        <w:rPr/>
        <w:t>Dane kontaktowe:</w:t>
        <w:br/>
        <w:t>• e</w:t>
        <w:noBreakHyphen/>
        <w:t xml:space="preserve">mail: </w:t>
      </w:r>
      <w:hyperlink r:id="rId2">
        <w:r>
          <w:rPr>
            <w:rStyle w:val="Hyperlink"/>
            <w:b/>
            <w:bCs/>
          </w:rPr>
          <w:t>kontakt@doublem.pl</w:t>
        </w:r>
      </w:hyperlink>
    </w:p>
    <w:p>
      <w:pPr>
        <w:pStyle w:val="BodyText"/>
        <w:numPr>
          <w:ilvl w:val="0"/>
          <w:numId w:val="1"/>
        </w:numPr>
        <w:tabs>
          <w:tab w:val="left" w:pos="709" w:leader="none"/>
        </w:tabs>
        <w:bidi w:val="0"/>
        <w:ind w:hanging="283" w:start="709"/>
        <w:jc w:val="start"/>
        <w:rPr/>
      </w:pPr>
      <w:r>
        <w:rPr/>
        <w:t>Niniejszy regulamin (dalej: „Regulamin”) określa zasady świadczenia usług drogą elektroniczną przez Usługodawcę, w tym w szczególności:</w:t>
        <w:br/>
        <w:t>a) warunki założenia i prowadzenia konta w Serwisie;</w:t>
        <w:br/>
        <w:t>b) zasady korzystania z usługi monitoringu pozycji stron WWW;</w:t>
        <w:br/>
        <w:t>c) ceny, płatności i tryb reklamacyjny;</w:t>
        <w:br/>
        <w:t>d) uprawnienia Konsumentów oraz informacje o danych osobowych.</w:t>
      </w:r>
    </w:p>
    <w:p>
      <w:pPr>
        <w:pStyle w:val="BodyText"/>
        <w:numPr>
          <w:ilvl w:val="0"/>
          <w:numId w:val="1"/>
        </w:numPr>
        <w:tabs>
          <w:tab w:val="left" w:pos="709" w:leader="none"/>
        </w:tabs>
        <w:bidi w:val="0"/>
        <w:ind w:hanging="283" w:start="709"/>
        <w:jc w:val="start"/>
        <w:rPr/>
      </w:pPr>
      <w:r>
        <w:rPr/>
        <w:t>Warunkiem korzystania z Serwisu jest akceptacja Regulaminu. Regulamin dostępny jest bezpłatnie na stronie Serwisu w formie umożliwiającej jego pobranie, zapisanie i wydruk.</w:t>
      </w:r>
    </w:p>
    <w:p>
      <w:pPr>
        <w:pStyle w:val="Heading2"/>
        <w:bidi w:val="0"/>
        <w:jc w:val="start"/>
        <w:rPr/>
      </w:pPr>
      <w:r>
        <w:rPr/>
        <w:t>§2 Definicje</w:t>
      </w:r>
    </w:p>
    <w:p>
      <w:pPr>
        <w:pStyle w:val="BodyText"/>
        <w:numPr>
          <w:ilvl w:val="0"/>
          <w:numId w:val="2"/>
        </w:numPr>
        <w:tabs>
          <w:tab w:val="left" w:pos="709" w:leader="none"/>
        </w:tabs>
        <w:bidi w:val="0"/>
        <w:ind w:hanging="283" w:start="709"/>
        <w:jc w:val="start"/>
        <w:rPr/>
      </w:pPr>
      <w:r>
        <w:rPr>
          <w:rStyle w:val="Strong"/>
        </w:rPr>
        <w:t>Użytkownik</w:t>
      </w:r>
      <w:r>
        <w:rPr/>
        <w:t xml:space="preserve"> – osoba fizyczna (w tym Konsument), osoba prawna lub jednostka organizacyjna posiadająca konto w Serwisie.</w:t>
      </w:r>
    </w:p>
    <w:p>
      <w:pPr>
        <w:pStyle w:val="BodyText"/>
        <w:numPr>
          <w:ilvl w:val="0"/>
          <w:numId w:val="2"/>
        </w:numPr>
        <w:tabs>
          <w:tab w:val="left" w:pos="709" w:leader="none"/>
        </w:tabs>
        <w:bidi w:val="0"/>
        <w:ind w:hanging="283" w:start="709"/>
        <w:jc w:val="start"/>
        <w:rPr/>
      </w:pPr>
      <w:r>
        <w:rPr>
          <w:rStyle w:val="Strong"/>
        </w:rPr>
        <w:t>Konto</w:t>
      </w:r>
      <w:r>
        <w:rPr/>
        <w:t xml:space="preserve"> – przypisany do Użytkownika zbiór ustawień i danych, dostępny po zalogowaniu.</w:t>
      </w:r>
    </w:p>
    <w:p>
      <w:pPr>
        <w:pStyle w:val="BodyText"/>
        <w:numPr>
          <w:ilvl w:val="0"/>
          <w:numId w:val="2"/>
        </w:numPr>
        <w:tabs>
          <w:tab w:val="left" w:pos="709" w:leader="none"/>
        </w:tabs>
        <w:bidi w:val="0"/>
        <w:ind w:hanging="283" w:start="709"/>
        <w:jc w:val="start"/>
        <w:rPr/>
      </w:pPr>
      <w:r>
        <w:rPr>
          <w:rStyle w:val="Strong"/>
        </w:rPr>
        <w:t>Pakiet</w:t>
      </w:r>
      <w:r>
        <w:rPr/>
        <w:t xml:space="preserve"> – odpłatna subskrypcja uprawniająca do korzystania z usługi monitoringu w zakresie i przez okres wskazany w Serwisie (1 / 3 / 6 / 12 miesięcy).</w:t>
      </w:r>
    </w:p>
    <w:p>
      <w:pPr>
        <w:pStyle w:val="BodyText"/>
        <w:numPr>
          <w:ilvl w:val="0"/>
          <w:numId w:val="2"/>
        </w:numPr>
        <w:tabs>
          <w:tab w:val="left" w:pos="709" w:leader="none"/>
        </w:tabs>
        <w:bidi w:val="0"/>
        <w:ind w:hanging="283" w:start="709"/>
        <w:jc w:val="start"/>
        <w:rPr/>
      </w:pPr>
      <w:r>
        <w:rPr>
          <w:rStyle w:val="Strong"/>
        </w:rPr>
        <w:t>Okres próbny</w:t>
      </w:r>
      <w:r>
        <w:rPr/>
        <w:t xml:space="preserve"> – bezpłatny 7</w:t>
        <w:noBreakHyphen/>
        <w:t>dniowy dostęp do usługi w zakresie 1 domeny i 10 słów kluczowych.</w:t>
      </w:r>
    </w:p>
    <w:p>
      <w:pPr>
        <w:pStyle w:val="BodyText"/>
        <w:numPr>
          <w:ilvl w:val="0"/>
          <w:numId w:val="2"/>
        </w:numPr>
        <w:tabs>
          <w:tab w:val="left" w:pos="709" w:leader="none"/>
        </w:tabs>
        <w:bidi w:val="0"/>
        <w:ind w:hanging="283" w:start="709"/>
        <w:jc w:val="start"/>
        <w:rPr/>
      </w:pPr>
      <w:r>
        <w:rPr>
          <w:rStyle w:val="Strong"/>
        </w:rPr>
        <w:t>Konsument</w:t>
      </w:r>
      <w:r>
        <w:rPr/>
        <w:t xml:space="preserve"> – Użytkownik będący konsumentem w rozumieniu art. 22[1] Kodeksu cywilnego; przepisy dotyczące Konsumenta stosuje się także do przedsiębiorcy na prawach konsumenta, o którym mowa w art. 38a ustawy o prawach konsumenta.</w:t>
      </w:r>
    </w:p>
    <w:p>
      <w:pPr>
        <w:pStyle w:val="BodyText"/>
        <w:numPr>
          <w:ilvl w:val="0"/>
          <w:numId w:val="2"/>
        </w:numPr>
        <w:tabs>
          <w:tab w:val="left" w:pos="709" w:leader="none"/>
        </w:tabs>
        <w:bidi w:val="0"/>
        <w:ind w:hanging="283" w:start="709"/>
        <w:jc w:val="start"/>
        <w:rPr/>
      </w:pPr>
      <w:r>
        <w:rPr>
          <w:rStyle w:val="Strong"/>
        </w:rPr>
        <w:t>Operator płatności</w:t>
      </w:r>
      <w:r>
        <w:rPr/>
        <w:t xml:space="preserve"> – PayPro S.A. (serwis Przelewy24).</w:t>
      </w:r>
    </w:p>
    <w:p>
      <w:pPr>
        <w:pStyle w:val="Heading2"/>
        <w:bidi w:val="0"/>
        <w:jc w:val="start"/>
        <w:rPr/>
      </w:pPr>
      <w:r>
        <w:rPr/>
        <w:t>§3 Wymagania techniczne</w:t>
      </w:r>
    </w:p>
    <w:p>
      <w:pPr>
        <w:pStyle w:val="BodyText"/>
        <w:numPr>
          <w:ilvl w:val="0"/>
          <w:numId w:val="3"/>
        </w:numPr>
        <w:tabs>
          <w:tab w:val="left" w:pos="709" w:leader="none"/>
        </w:tabs>
        <w:bidi w:val="0"/>
        <w:ind w:hanging="283" w:start="709"/>
        <w:jc w:val="start"/>
        <w:rPr/>
      </w:pPr>
      <w:r>
        <w:rPr/>
        <w:t>Dostęp do Serwisu wymaga :</w:t>
        <w:br/>
        <w:t>a) urządzenia z przeglądarką internetową obsługującą TLS i pliki cookies;</w:t>
        <w:br/>
        <w:t>b) aktywnego konta e</w:t>
        <w:noBreakHyphen/>
        <w:t>mail.</w:t>
      </w:r>
    </w:p>
    <w:p>
      <w:pPr>
        <w:pStyle w:val="BodyText"/>
        <w:numPr>
          <w:ilvl w:val="0"/>
          <w:numId w:val="3"/>
        </w:numPr>
        <w:tabs>
          <w:tab w:val="left" w:pos="709" w:leader="none"/>
        </w:tabs>
        <w:bidi w:val="0"/>
        <w:ind w:hanging="283" w:start="709"/>
        <w:jc w:val="start"/>
        <w:rPr/>
      </w:pPr>
      <w:r>
        <w:rPr/>
        <w:t>Usługodawca wymusza połączenia HTTPS. Hasła przechowywane są w postaci haszowanej (bcrypt/argon2).</w:t>
      </w:r>
    </w:p>
    <w:p>
      <w:pPr>
        <w:pStyle w:val="Heading2"/>
        <w:bidi w:val="0"/>
        <w:jc w:val="start"/>
        <w:rPr/>
      </w:pPr>
      <w:r>
        <w:rPr/>
        <w:t>§4 Usługi i funkcjonalności</w:t>
      </w:r>
    </w:p>
    <w:p>
      <w:pPr>
        <w:pStyle w:val="BodyText"/>
        <w:numPr>
          <w:ilvl w:val="0"/>
          <w:numId w:val="4"/>
        </w:numPr>
        <w:tabs>
          <w:tab w:val="left" w:pos="709" w:leader="none"/>
        </w:tabs>
        <w:bidi w:val="0"/>
        <w:ind w:hanging="283" w:start="709"/>
        <w:jc w:val="start"/>
        <w:rPr/>
      </w:pPr>
      <w:r>
        <w:rPr/>
        <w:t>Serwis umożliwia monitorowanie pozycji wskazanych przez Użytkownika stron WWW dla zadanych słów kluczowych (ogólnokrajowo lub lokalnie).</w:t>
      </w:r>
    </w:p>
    <w:p>
      <w:pPr>
        <w:pStyle w:val="BodyText"/>
        <w:numPr>
          <w:ilvl w:val="0"/>
          <w:numId w:val="4"/>
        </w:numPr>
        <w:tabs>
          <w:tab w:val="left" w:pos="709" w:leader="none"/>
        </w:tabs>
        <w:bidi w:val="0"/>
        <w:ind w:hanging="283" w:start="709"/>
        <w:jc w:val="start"/>
        <w:rPr/>
      </w:pPr>
      <w:r>
        <w:rPr/>
        <w:t>Pozycje aktualizowane są:</w:t>
        <w:br/>
        <w:t>• raz w tygodniu (poniedziałek), oraz</w:t>
        <w:br/>
        <w:t>• w ciągu 30 minut od dodania nowego słowa kluczowego.</w:t>
      </w:r>
    </w:p>
    <w:p>
      <w:pPr>
        <w:pStyle w:val="BodyText"/>
        <w:numPr>
          <w:ilvl w:val="0"/>
          <w:numId w:val="4"/>
        </w:numPr>
        <w:tabs>
          <w:tab w:val="left" w:pos="709" w:leader="none"/>
        </w:tabs>
        <w:bidi w:val="0"/>
        <w:ind w:hanging="283" w:start="709"/>
        <w:jc w:val="start"/>
        <w:rPr/>
      </w:pPr>
      <w:r>
        <w:rPr/>
        <w:t>Wyniki pochodzą z API dostawcy zewnętrznego i mogą różnić się od chwilowych wyników Google; Usługodawca nie gwarantuje ich bezwzględnej dokładności.</w:t>
      </w:r>
    </w:p>
    <w:p>
      <w:pPr>
        <w:pStyle w:val="BodyText"/>
        <w:numPr>
          <w:ilvl w:val="0"/>
          <w:numId w:val="4"/>
        </w:numPr>
        <w:tabs>
          <w:tab w:val="left" w:pos="709" w:leader="none"/>
        </w:tabs>
        <w:bidi w:val="0"/>
        <w:ind w:hanging="283" w:start="709"/>
        <w:jc w:val="start"/>
        <w:rPr/>
      </w:pPr>
      <w:r>
        <w:rPr/>
        <w:t>Funkcje bezpieczeństwa:</w:t>
        <w:br/>
        <w:t>• 2FA (kod e</w:t>
        <w:noBreakHyphen/>
        <w:t>mail);</w:t>
        <w:br/>
        <w:t>• lista aktywnych sesji z możliwością wylogowania;</w:t>
        <w:br/>
        <w:t>• możliwość zmiany hasła;</w:t>
        <w:br/>
        <w:t>• „Zapamiętaj mnie” – sesja do 30 dni.</w:t>
      </w:r>
    </w:p>
    <w:p>
      <w:pPr>
        <w:pStyle w:val="Heading2"/>
        <w:bidi w:val="0"/>
        <w:jc w:val="start"/>
        <w:rPr/>
      </w:pPr>
      <w:r>
        <w:rPr/>
        <w:t>§5 Zakładanie konta</w:t>
      </w:r>
    </w:p>
    <w:p>
      <w:pPr>
        <w:pStyle w:val="BodyText"/>
        <w:numPr>
          <w:ilvl w:val="0"/>
          <w:numId w:val="5"/>
        </w:numPr>
        <w:tabs>
          <w:tab w:val="left" w:pos="709" w:leader="none"/>
        </w:tabs>
        <w:bidi w:val="0"/>
        <w:ind w:hanging="283" w:start="709"/>
        <w:jc w:val="start"/>
        <w:rPr/>
      </w:pPr>
      <w:r>
        <w:rPr/>
        <w:t>Rejestracja wymaga podania adresu e</w:t>
        <w:noBreakHyphen/>
        <w:t>mail i hasła oraz potwierdzenia adresu poprzez link aktywacyjny.</w:t>
      </w:r>
    </w:p>
    <w:p>
      <w:pPr>
        <w:pStyle w:val="BodyText"/>
        <w:numPr>
          <w:ilvl w:val="0"/>
          <w:numId w:val="5"/>
        </w:numPr>
        <w:tabs>
          <w:tab w:val="left" w:pos="709" w:leader="none"/>
        </w:tabs>
        <w:bidi w:val="0"/>
        <w:ind w:hanging="283" w:start="709"/>
        <w:jc w:val="start"/>
        <w:rPr/>
      </w:pPr>
      <w:r>
        <w:rPr/>
        <w:t>Konto może posiadać wyłącznie jedna osoba / podmiot; zabronione jest zakładanie wielu kont przez tego samego Użytkownika bez zgody Spółki.</w:t>
      </w:r>
    </w:p>
    <w:p>
      <w:pPr>
        <w:pStyle w:val="BodyText"/>
        <w:numPr>
          <w:ilvl w:val="0"/>
          <w:numId w:val="5"/>
        </w:numPr>
        <w:tabs>
          <w:tab w:val="left" w:pos="709" w:leader="none"/>
        </w:tabs>
        <w:bidi w:val="0"/>
        <w:ind w:hanging="283" w:start="709"/>
        <w:jc w:val="start"/>
        <w:rPr/>
      </w:pPr>
      <w:r>
        <w:rPr/>
        <w:t>Minimalny wiek Użytkownika wynosi 16 lat.</w:t>
      </w:r>
    </w:p>
    <w:p>
      <w:pPr>
        <w:pStyle w:val="Heading2"/>
        <w:bidi w:val="0"/>
        <w:jc w:val="start"/>
        <w:rPr/>
      </w:pPr>
      <w:r>
        <w:rPr/>
        <w:t>§6 Okres próbny, subskrypcje i płatności</w:t>
      </w:r>
    </w:p>
    <w:p>
      <w:pPr>
        <w:pStyle w:val="BodyText"/>
        <w:numPr>
          <w:ilvl w:val="0"/>
          <w:numId w:val="6"/>
        </w:numPr>
        <w:tabs>
          <w:tab w:val="left" w:pos="709" w:leader="none"/>
        </w:tabs>
        <w:bidi w:val="0"/>
        <w:ind w:hanging="283" w:start="709"/>
        <w:jc w:val="start"/>
        <w:rPr/>
      </w:pPr>
      <w:r>
        <w:rPr/>
        <w:t>Po aktywacji Konta Użytkownik otrzymuje bezpłatny 7</w:t>
        <w:noBreakHyphen/>
        <w:t>dniowy Okres próbny (§2 pkt 4).</w:t>
      </w:r>
    </w:p>
    <w:p>
      <w:pPr>
        <w:pStyle w:val="BodyText"/>
        <w:numPr>
          <w:ilvl w:val="0"/>
          <w:numId w:val="6"/>
        </w:numPr>
        <w:tabs>
          <w:tab w:val="left" w:pos="709" w:leader="none"/>
        </w:tabs>
        <w:bidi w:val="0"/>
        <w:ind w:hanging="283" w:start="709"/>
        <w:jc w:val="start"/>
        <w:rPr/>
      </w:pPr>
      <w:r>
        <w:rPr/>
        <w:t>Po okresie próbnym dostęp wygasa, chyba że Użytkownik wykupi Pakiet według cennika (brutto, zawiera 23 % VAT):</w:t>
        <w:br/>
        <w:t>• 1 miesiąc – 61,50 zł</w:t>
        <w:br/>
        <w:t>• 3 miesiące – 166,05 zł</w:t>
        <w:br/>
        <w:t>• 6 miesięcy – 295,20 zł</w:t>
        <w:br/>
        <w:t>• 12 miesięcy – 516,60 zł</w:t>
      </w:r>
    </w:p>
    <w:p>
      <w:pPr>
        <w:pStyle w:val="BodyText"/>
        <w:numPr>
          <w:ilvl w:val="0"/>
          <w:numId w:val="6"/>
        </w:numPr>
        <w:tabs>
          <w:tab w:val="left" w:pos="709" w:leader="none"/>
        </w:tabs>
        <w:bidi w:val="0"/>
        <w:ind w:hanging="283" w:start="709"/>
        <w:jc w:val="start"/>
        <w:rPr/>
      </w:pPr>
      <w:r>
        <w:rPr/>
        <w:t>Płatność odbywa się wyłącznie w PLN za pośrednictwem Przelewy24.</w:t>
      </w:r>
    </w:p>
    <w:p>
      <w:pPr>
        <w:pStyle w:val="BodyText"/>
        <w:numPr>
          <w:ilvl w:val="0"/>
          <w:numId w:val="6"/>
        </w:numPr>
        <w:tabs>
          <w:tab w:val="left" w:pos="709" w:leader="none"/>
        </w:tabs>
        <w:bidi w:val="0"/>
        <w:ind w:hanging="283" w:start="709"/>
        <w:jc w:val="start"/>
        <w:rPr/>
      </w:pPr>
      <w:r>
        <w:rPr/>
        <w:t>Faktura VAT wystawiana jest automatycznie po zaksięgowaniu płatności i udostępniana w panelu oraz wysyłana e</w:t>
        <w:noBreakHyphen/>
        <w:t>mailem.</w:t>
      </w:r>
    </w:p>
    <w:p>
      <w:pPr>
        <w:pStyle w:val="BodyText"/>
        <w:numPr>
          <w:ilvl w:val="0"/>
          <w:numId w:val="6"/>
        </w:numPr>
        <w:tabs>
          <w:tab w:val="left" w:pos="709" w:leader="none"/>
        </w:tabs>
        <w:bidi w:val="0"/>
        <w:ind w:hanging="283" w:start="709"/>
        <w:jc w:val="start"/>
        <w:rPr/>
      </w:pPr>
      <w:r>
        <w:rPr/>
        <w:t>Subskrypcja nie odnawia się automatycznie. Użytkownik otrzyma przypomnienie o końcu ważności na 14, 7 i 1 dzień przed oraz w dniu wygaśnięcia.</w:t>
      </w:r>
    </w:p>
    <w:p>
      <w:pPr>
        <w:pStyle w:val="Heading2"/>
        <w:bidi w:val="0"/>
        <w:jc w:val="start"/>
        <w:rPr/>
      </w:pPr>
      <w:r>
        <w:rPr/>
        <w:t>§7 Prawo odstąpienia i rezygnacja</w:t>
      </w:r>
    </w:p>
    <w:p>
      <w:pPr>
        <w:pStyle w:val="BodyText"/>
        <w:numPr>
          <w:ilvl w:val="0"/>
          <w:numId w:val="7"/>
        </w:numPr>
        <w:tabs>
          <w:tab w:val="left" w:pos="709" w:leader="none"/>
        </w:tabs>
        <w:bidi w:val="0"/>
        <w:ind w:hanging="283" w:start="709"/>
        <w:jc w:val="start"/>
        <w:rPr/>
      </w:pPr>
      <w:r>
        <w:rPr/>
        <w:t>Konsument może odstąpić od umowy w terminie 14 dni od jej zawarcia, o ile nie dokonał płatności i nie zażądał natychmiastowego świadczenia usługi.</w:t>
      </w:r>
    </w:p>
    <w:p>
      <w:pPr>
        <w:pStyle w:val="BodyText"/>
        <w:numPr>
          <w:ilvl w:val="0"/>
          <w:numId w:val="7"/>
        </w:numPr>
        <w:tabs>
          <w:tab w:val="left" w:pos="709" w:leader="none"/>
        </w:tabs>
        <w:bidi w:val="0"/>
        <w:ind w:hanging="283" w:start="709"/>
        <w:jc w:val="start"/>
        <w:rPr/>
      </w:pPr>
      <w:r>
        <w:rPr/>
        <w:t>Po rozpoczęciu świadczenia usługi (tj. po opłaceniu Pakietu) prawo odstąpienia wygasa – art. 38 pkt 1 ustawy o prawach konsumenta.</w:t>
      </w:r>
    </w:p>
    <w:p>
      <w:pPr>
        <w:pStyle w:val="BodyText"/>
        <w:numPr>
          <w:ilvl w:val="0"/>
          <w:numId w:val="7"/>
        </w:numPr>
        <w:tabs>
          <w:tab w:val="left" w:pos="709" w:leader="none"/>
        </w:tabs>
        <w:bidi w:val="0"/>
        <w:ind w:hanging="283" w:start="709"/>
        <w:jc w:val="start"/>
        <w:rPr/>
      </w:pPr>
      <w:r>
        <w:rPr/>
        <w:t>Brak odnowienia Pakietu po upływie jego okresu nie rodzi żadnych opłat; dane pozostają przechowywane zgodnie z §9 ust. 4.</w:t>
      </w:r>
    </w:p>
    <w:p>
      <w:pPr>
        <w:pStyle w:val="Heading2"/>
        <w:bidi w:val="0"/>
        <w:jc w:val="start"/>
        <w:rPr/>
      </w:pPr>
      <w:r>
        <w:rPr/>
        <w:t>§8 Odpowiedzialność i zasady korzystania</w:t>
      </w:r>
    </w:p>
    <w:p>
      <w:pPr>
        <w:pStyle w:val="BodyText"/>
        <w:numPr>
          <w:ilvl w:val="0"/>
          <w:numId w:val="8"/>
        </w:numPr>
        <w:tabs>
          <w:tab w:val="left" w:pos="709" w:leader="none"/>
        </w:tabs>
        <w:bidi w:val="0"/>
        <w:ind w:hanging="283" w:start="709"/>
        <w:jc w:val="start"/>
        <w:rPr/>
      </w:pPr>
      <w:r>
        <w:rPr/>
        <w:t>Użytkownik zobowiązuje się do korzystania z Serwisu zgodnie z prawem i dobrymi obyczajami, w szczególności nie może:</w:t>
        <w:br/>
        <w:t>a) wprowadzać treści bezprawnych;</w:t>
        <w:br/>
        <w:t>b) korzystać z automatycznych skryptów do pobierania danych bez pisemnej zgody Usługodawcy.</w:t>
      </w:r>
    </w:p>
    <w:p>
      <w:pPr>
        <w:pStyle w:val="BodyText"/>
        <w:numPr>
          <w:ilvl w:val="0"/>
          <w:numId w:val="8"/>
        </w:numPr>
        <w:tabs>
          <w:tab w:val="left" w:pos="709" w:leader="none"/>
        </w:tabs>
        <w:bidi w:val="0"/>
        <w:ind w:hanging="283" w:start="709"/>
        <w:jc w:val="start"/>
        <w:rPr/>
      </w:pPr>
      <w:r>
        <w:rPr/>
        <w:t>Usługodawca nie ponosi odpowiedzialności za:</w:t>
        <w:br/>
        <w:t>a) wyniki monitoringu niezgodne ze stanem faktycznym;</w:t>
        <w:br/>
        <w:t>b) szkody spowodowane przerwą techniczną lub siłą wyższą.</w:t>
      </w:r>
    </w:p>
    <w:p>
      <w:pPr>
        <w:pStyle w:val="BodyText"/>
        <w:numPr>
          <w:ilvl w:val="0"/>
          <w:numId w:val="8"/>
        </w:numPr>
        <w:tabs>
          <w:tab w:val="left" w:pos="709" w:leader="none"/>
        </w:tabs>
        <w:bidi w:val="0"/>
        <w:ind w:hanging="283" w:start="709"/>
        <w:jc w:val="start"/>
        <w:rPr/>
      </w:pPr>
      <w:r>
        <w:rPr/>
        <w:t>W relacjach B2B odpowiedzialność Spółki ograniczona jest do wysokości ostatniej opłaty abonamentowej, z wyłączeniem utraconych korzyści.</w:t>
      </w:r>
    </w:p>
    <w:p>
      <w:pPr>
        <w:pStyle w:val="Heading2"/>
        <w:bidi w:val="0"/>
        <w:jc w:val="start"/>
        <w:rPr/>
      </w:pPr>
      <w:r>
        <w:rPr/>
        <w:t>§9 Dane i retencja</w:t>
      </w:r>
    </w:p>
    <w:p>
      <w:pPr>
        <w:pStyle w:val="BodyText"/>
        <w:numPr>
          <w:ilvl w:val="0"/>
          <w:numId w:val="9"/>
        </w:numPr>
        <w:tabs>
          <w:tab w:val="left" w:pos="709" w:leader="none"/>
        </w:tabs>
        <w:bidi w:val="0"/>
        <w:ind w:hanging="283" w:start="709"/>
        <w:jc w:val="start"/>
        <w:rPr/>
      </w:pPr>
      <w:r>
        <w:rPr/>
        <w:t>Dane przetwarzane w Serwisie opisuje Polityka prywatności.</w:t>
      </w:r>
    </w:p>
    <w:p>
      <w:pPr>
        <w:pStyle w:val="BodyText"/>
        <w:numPr>
          <w:ilvl w:val="0"/>
          <w:numId w:val="9"/>
        </w:numPr>
        <w:tabs>
          <w:tab w:val="left" w:pos="709" w:leader="none"/>
        </w:tabs>
        <w:bidi w:val="0"/>
        <w:ind w:hanging="283" w:start="709"/>
        <w:jc w:val="start"/>
        <w:rPr/>
      </w:pPr>
      <w:r>
        <w:rPr/>
        <w:t>Logi aktywności przechowywane są 24 miesiące; kopie zapasowe – 12 miesięcy.</w:t>
      </w:r>
    </w:p>
    <w:p>
      <w:pPr>
        <w:pStyle w:val="BodyText"/>
        <w:numPr>
          <w:ilvl w:val="0"/>
          <w:numId w:val="9"/>
        </w:numPr>
        <w:tabs>
          <w:tab w:val="left" w:pos="709" w:leader="none"/>
        </w:tabs>
        <w:bidi w:val="0"/>
        <w:ind w:hanging="283" w:start="709"/>
        <w:jc w:val="start"/>
        <w:rPr/>
      </w:pPr>
      <w:r>
        <w:rPr/>
        <w:t>Konto nieaktywne &gt; 24 mies. może zostać zanonimizowane lub usunięte po wcześniejszym mailowym powiadomieniu.</w:t>
      </w:r>
    </w:p>
    <w:p>
      <w:pPr>
        <w:pStyle w:val="BodyText"/>
        <w:numPr>
          <w:ilvl w:val="0"/>
          <w:numId w:val="9"/>
        </w:numPr>
        <w:tabs>
          <w:tab w:val="left" w:pos="709" w:leader="none"/>
        </w:tabs>
        <w:bidi w:val="0"/>
        <w:ind w:hanging="283" w:start="709"/>
        <w:jc w:val="start"/>
        <w:rPr/>
      </w:pPr>
      <w:r>
        <w:rPr/>
        <w:t>Po wygaśnięciu Pakietu dane będą przechowywane, ale niedostępne do momentu wykupienia nowego Pakietu (max. 24 mies.).</w:t>
      </w:r>
    </w:p>
    <w:p>
      <w:pPr>
        <w:pStyle w:val="Heading2"/>
        <w:bidi w:val="0"/>
        <w:jc w:val="start"/>
        <w:rPr/>
      </w:pPr>
      <w:r>
        <w:rPr/>
        <w:t>§10 Reklamacje</w:t>
      </w:r>
    </w:p>
    <w:p>
      <w:pPr>
        <w:pStyle w:val="BodyText"/>
        <w:numPr>
          <w:ilvl w:val="0"/>
          <w:numId w:val="10"/>
        </w:numPr>
        <w:tabs>
          <w:tab w:val="left" w:pos="709" w:leader="none"/>
        </w:tabs>
        <w:bidi w:val="0"/>
        <w:ind w:hanging="283" w:start="709"/>
        <w:jc w:val="start"/>
        <w:rPr/>
      </w:pPr>
      <w:r>
        <w:rPr/>
        <w:t>Reklamację można złożyć e</w:t>
        <w:noBreakHyphen/>
        <w:t xml:space="preserve">mailem na </w:t>
      </w:r>
      <w:hyperlink r:id="rId3">
        <w:r>
          <w:rPr>
            <w:rStyle w:val="Hyperlink"/>
            <w:b/>
            <w:bCs/>
          </w:rPr>
          <w:t>kontakt@doublem.pl</w:t>
        </w:r>
      </w:hyperlink>
      <w:r>
        <w:rPr/>
        <w:t>.</w:t>
      </w:r>
    </w:p>
    <w:p>
      <w:pPr>
        <w:pStyle w:val="BodyText"/>
        <w:numPr>
          <w:ilvl w:val="0"/>
          <w:numId w:val="10"/>
        </w:numPr>
        <w:tabs>
          <w:tab w:val="left" w:pos="709" w:leader="none"/>
        </w:tabs>
        <w:bidi w:val="0"/>
        <w:ind w:hanging="283" w:start="709"/>
        <w:jc w:val="start"/>
        <w:rPr/>
      </w:pPr>
      <w:r>
        <w:rPr/>
        <w:t>Spółka ustosunkuje się w terminie 14 dni.</w:t>
      </w:r>
    </w:p>
    <w:p>
      <w:pPr>
        <w:pStyle w:val="BodyText"/>
        <w:numPr>
          <w:ilvl w:val="0"/>
          <w:numId w:val="10"/>
        </w:numPr>
        <w:tabs>
          <w:tab w:val="left" w:pos="709" w:leader="none"/>
        </w:tabs>
        <w:bidi w:val="0"/>
        <w:ind w:hanging="283" w:start="709"/>
        <w:jc w:val="start"/>
        <w:rPr/>
      </w:pPr>
      <w:r>
        <w:rPr/>
        <w:t xml:space="preserve">Konsument może skorzystać z platformy ODR: </w:t>
      </w:r>
      <w:hyperlink r:id="rId4">
        <w:r>
          <w:rPr>
            <w:rStyle w:val="Hyperlink"/>
          </w:rPr>
          <w:t>https://ec.europa.eu/consumers/odr</w:t>
        </w:r>
      </w:hyperlink>
      <w:r>
        <w:rPr/>
        <w:t>.</w:t>
      </w:r>
    </w:p>
    <w:p>
      <w:pPr>
        <w:pStyle w:val="Heading2"/>
        <w:bidi w:val="0"/>
        <w:jc w:val="start"/>
        <w:rPr/>
      </w:pPr>
      <w:r>
        <w:rPr/>
        <w:t>§11 Zmiany Regulaminu</w:t>
      </w:r>
    </w:p>
    <w:p>
      <w:pPr>
        <w:pStyle w:val="BodyText"/>
        <w:numPr>
          <w:ilvl w:val="0"/>
          <w:numId w:val="11"/>
        </w:numPr>
        <w:tabs>
          <w:tab w:val="left" w:pos="709" w:leader="none"/>
        </w:tabs>
        <w:bidi w:val="0"/>
        <w:ind w:hanging="283" w:start="709"/>
        <w:jc w:val="start"/>
        <w:rPr/>
      </w:pPr>
      <w:r>
        <w:rPr/>
        <w:t>Spółka może zmienić Regulamin z 14</w:t>
        <w:noBreakHyphen/>
        <w:t>dniowym wyprzedzeniem. Użytkownik zostanie powiadomiony e</w:t>
        <w:noBreakHyphen/>
        <w:t>mailem i po zalogowaniu.</w:t>
      </w:r>
    </w:p>
    <w:p>
      <w:pPr>
        <w:pStyle w:val="BodyText"/>
        <w:numPr>
          <w:ilvl w:val="0"/>
          <w:numId w:val="11"/>
        </w:numPr>
        <w:tabs>
          <w:tab w:val="left" w:pos="709" w:leader="none"/>
        </w:tabs>
        <w:bidi w:val="0"/>
        <w:ind w:hanging="283" w:start="709"/>
        <w:jc w:val="start"/>
        <w:rPr/>
      </w:pPr>
      <w:r>
        <w:rPr/>
        <w:t>Brak akceptacji zmian skutkuje możliwością wypowiedzenia umowy ze skutkiem natychmiastowym.</w:t>
      </w:r>
    </w:p>
    <w:p>
      <w:pPr>
        <w:pStyle w:val="Heading2"/>
        <w:bidi w:val="0"/>
        <w:jc w:val="start"/>
        <w:rPr/>
      </w:pPr>
      <w:r>
        <w:rPr/>
        <w:t>§12 Postanowienia końcowe</w:t>
      </w:r>
    </w:p>
    <w:p>
      <w:pPr>
        <w:pStyle w:val="BodyText"/>
        <w:numPr>
          <w:ilvl w:val="0"/>
          <w:numId w:val="12"/>
        </w:numPr>
        <w:tabs>
          <w:tab w:val="left" w:pos="709" w:leader="none"/>
        </w:tabs>
        <w:bidi w:val="0"/>
        <w:ind w:hanging="283" w:start="709"/>
        <w:jc w:val="start"/>
        <w:rPr/>
      </w:pPr>
      <w:r>
        <w:rPr/>
        <w:t>W sprawach nieuregulowanych zastosowanie mają przepisy prawa polskiego.</w:t>
      </w:r>
    </w:p>
    <w:p>
      <w:pPr>
        <w:pStyle w:val="BodyText"/>
        <w:numPr>
          <w:ilvl w:val="0"/>
          <w:numId w:val="12"/>
        </w:numPr>
        <w:tabs>
          <w:tab w:val="left" w:pos="709" w:leader="none"/>
        </w:tabs>
        <w:bidi w:val="0"/>
        <w:spacing w:before="0" w:after="140"/>
        <w:ind w:hanging="283" w:start="709"/>
        <w:jc w:val="start"/>
        <w:rPr/>
      </w:pPr>
      <w:r>
        <w:rPr/>
        <w:t>Spory rozstrzyga sąd właściwy dla siedziby Spółki, chyba że bezwzględnie właściwy jest inny sąd.</w:t>
      </w:r>
    </w:p>
    <w:sectPr>
      <w:type w:val="nextPage"/>
      <w:pgSz w:w="11906" w:h="16838"/>
      <w:pgMar w:left="1134" w:right="1134" w:gutter="0" w:header="0" w:top="1134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ee" w:characterSet="windows-1250"/>
    <w:family w:val="roman"/>
    <w:pitch w:val="variable"/>
  </w:font>
  <w:font w:name="Liberation Serif">
    <w:altName w:val="Times New Roman"/>
    <w:charset w:val="ee" w:characterSet="windows-1250"/>
    <w:family w:val="swiss"/>
    <w:pitch w:val="variable"/>
  </w:font>
  <w:font w:name="OpenSymbol">
    <w:altName w:val="Arial Unicode MS"/>
    <w:charset w:val="ee" w:characterSet="windows-1250"/>
    <w:family w:val="roman"/>
    <w:pitch w:val="variable"/>
  </w:font>
  <w:font w:name="Liberation Sans">
    <w:altName w:val="Arial"/>
    <w:charset w:val="ee" w:characterSet="windows-1250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start"/>
      <w:pPr>
        <w:tabs>
          <w:tab w:val="num" w:pos="709"/>
        </w:tabs>
        <w:ind w:start="709" w:hanging="283"/>
      </w:pPr>
      <w:rPr/>
    </w:lvl>
    <w:lvl w:ilvl="1">
      <w:start w:val="1"/>
      <w:numFmt w:val="decimal"/>
      <w:lvlText w:val="%2."/>
      <w:lvlJc w:val="start"/>
      <w:pPr>
        <w:tabs>
          <w:tab w:val="num" w:pos="1418"/>
        </w:tabs>
        <w:ind w:start="1418" w:hanging="283"/>
      </w:pPr>
      <w:rPr/>
    </w:lvl>
    <w:lvl w:ilvl="2">
      <w:start w:val="1"/>
      <w:numFmt w:val="decimal"/>
      <w:lvlText w:val="%3."/>
      <w:lvlJc w:val="start"/>
      <w:pPr>
        <w:tabs>
          <w:tab w:val="num" w:pos="2127"/>
        </w:tabs>
        <w:ind w:start="2127" w:hanging="283"/>
      </w:pPr>
      <w:rPr/>
    </w:lvl>
    <w:lvl w:ilvl="3">
      <w:start w:val="1"/>
      <w:numFmt w:val="decimal"/>
      <w:lvlText w:val="%4."/>
      <w:lvlJc w:val="start"/>
      <w:pPr>
        <w:tabs>
          <w:tab w:val="num" w:pos="2836"/>
        </w:tabs>
        <w:ind w:start="2836" w:hanging="283"/>
      </w:pPr>
      <w:rPr/>
    </w:lvl>
    <w:lvl w:ilvl="4">
      <w:start w:val="1"/>
      <w:numFmt w:val="decimal"/>
      <w:lvlText w:val="%5."/>
      <w:lvlJc w:val="start"/>
      <w:pPr>
        <w:tabs>
          <w:tab w:val="num" w:pos="3545"/>
        </w:tabs>
        <w:ind w:start="3545" w:hanging="283"/>
      </w:pPr>
      <w:rPr/>
    </w:lvl>
    <w:lvl w:ilvl="5">
      <w:start w:val="1"/>
      <w:numFmt w:val="decimal"/>
      <w:lvlText w:val="%6."/>
      <w:lvlJc w:val="start"/>
      <w:pPr>
        <w:tabs>
          <w:tab w:val="num" w:pos="4254"/>
        </w:tabs>
        <w:ind w:start="4254" w:hanging="283"/>
      </w:pPr>
      <w:rPr/>
    </w:lvl>
    <w:lvl w:ilvl="6">
      <w:start w:val="1"/>
      <w:numFmt w:val="decimal"/>
      <w:lvlText w:val="%7."/>
      <w:lvlJc w:val="start"/>
      <w:pPr>
        <w:tabs>
          <w:tab w:val="num" w:pos="4963"/>
        </w:tabs>
        <w:ind w:start="4963" w:hanging="283"/>
      </w:pPr>
      <w:rPr/>
    </w:lvl>
    <w:lvl w:ilvl="7">
      <w:start w:val="1"/>
      <w:numFmt w:val="decimal"/>
      <w:lvlText w:val="%8."/>
      <w:lvlJc w:val="start"/>
      <w:pPr>
        <w:tabs>
          <w:tab w:val="num" w:pos="5672"/>
        </w:tabs>
        <w:ind w:start="5672" w:hanging="283"/>
      </w:pPr>
      <w:rPr/>
    </w:lvl>
    <w:lvl w:ilvl="8">
      <w:start w:val="1"/>
      <w:numFmt w:val="decimal"/>
      <w:lvlText w:val="%9."/>
      <w:lvlJc w:val="start"/>
      <w:pPr>
        <w:tabs>
          <w:tab w:val="num" w:pos="6381"/>
        </w:tabs>
        <w:ind w:start="6381" w:hanging="283"/>
      </w:pPr>
      <w:rPr/>
    </w:lvl>
  </w:abstractNum>
  <w:abstractNum w:abstractNumId="2">
    <w:lvl w:ilvl="0">
      <w:start w:val="1"/>
      <w:numFmt w:val="decimal"/>
      <w:lvlText w:val="%1."/>
      <w:lvlJc w:val="start"/>
      <w:pPr>
        <w:tabs>
          <w:tab w:val="num" w:pos="709"/>
        </w:tabs>
        <w:ind w:start="709" w:hanging="283"/>
      </w:pPr>
      <w:rPr/>
    </w:lvl>
    <w:lvl w:ilvl="1">
      <w:start w:val="1"/>
      <w:numFmt w:val="decimal"/>
      <w:lvlText w:val="%2."/>
      <w:lvlJc w:val="start"/>
      <w:pPr>
        <w:tabs>
          <w:tab w:val="num" w:pos="1418"/>
        </w:tabs>
        <w:ind w:start="1418" w:hanging="283"/>
      </w:pPr>
      <w:rPr/>
    </w:lvl>
    <w:lvl w:ilvl="2">
      <w:start w:val="1"/>
      <w:numFmt w:val="decimal"/>
      <w:lvlText w:val="%3."/>
      <w:lvlJc w:val="start"/>
      <w:pPr>
        <w:tabs>
          <w:tab w:val="num" w:pos="2127"/>
        </w:tabs>
        <w:ind w:start="2127" w:hanging="283"/>
      </w:pPr>
      <w:rPr/>
    </w:lvl>
    <w:lvl w:ilvl="3">
      <w:start w:val="1"/>
      <w:numFmt w:val="decimal"/>
      <w:lvlText w:val="%4."/>
      <w:lvlJc w:val="start"/>
      <w:pPr>
        <w:tabs>
          <w:tab w:val="num" w:pos="2836"/>
        </w:tabs>
        <w:ind w:start="2836" w:hanging="283"/>
      </w:pPr>
      <w:rPr/>
    </w:lvl>
    <w:lvl w:ilvl="4">
      <w:start w:val="1"/>
      <w:numFmt w:val="decimal"/>
      <w:lvlText w:val="%5."/>
      <w:lvlJc w:val="start"/>
      <w:pPr>
        <w:tabs>
          <w:tab w:val="num" w:pos="3545"/>
        </w:tabs>
        <w:ind w:start="3545" w:hanging="283"/>
      </w:pPr>
      <w:rPr/>
    </w:lvl>
    <w:lvl w:ilvl="5">
      <w:start w:val="1"/>
      <w:numFmt w:val="decimal"/>
      <w:lvlText w:val="%6."/>
      <w:lvlJc w:val="start"/>
      <w:pPr>
        <w:tabs>
          <w:tab w:val="num" w:pos="4254"/>
        </w:tabs>
        <w:ind w:start="4254" w:hanging="283"/>
      </w:pPr>
      <w:rPr/>
    </w:lvl>
    <w:lvl w:ilvl="6">
      <w:start w:val="1"/>
      <w:numFmt w:val="decimal"/>
      <w:lvlText w:val="%7."/>
      <w:lvlJc w:val="start"/>
      <w:pPr>
        <w:tabs>
          <w:tab w:val="num" w:pos="4963"/>
        </w:tabs>
        <w:ind w:start="4963" w:hanging="283"/>
      </w:pPr>
      <w:rPr/>
    </w:lvl>
    <w:lvl w:ilvl="7">
      <w:start w:val="1"/>
      <w:numFmt w:val="decimal"/>
      <w:lvlText w:val="%8."/>
      <w:lvlJc w:val="start"/>
      <w:pPr>
        <w:tabs>
          <w:tab w:val="num" w:pos="5672"/>
        </w:tabs>
        <w:ind w:start="5672" w:hanging="283"/>
      </w:pPr>
      <w:rPr/>
    </w:lvl>
    <w:lvl w:ilvl="8">
      <w:start w:val="1"/>
      <w:numFmt w:val="decimal"/>
      <w:lvlText w:val="%9."/>
      <w:lvlJc w:val="start"/>
      <w:pPr>
        <w:tabs>
          <w:tab w:val="num" w:pos="6381"/>
        </w:tabs>
        <w:ind w:start="6381" w:hanging="283"/>
      </w:pPr>
      <w:rPr/>
    </w:lvl>
  </w:abstractNum>
  <w:abstractNum w:abstractNumId="3">
    <w:lvl w:ilvl="0">
      <w:start w:val="1"/>
      <w:numFmt w:val="decimal"/>
      <w:lvlText w:val="%1."/>
      <w:lvlJc w:val="start"/>
      <w:pPr>
        <w:tabs>
          <w:tab w:val="num" w:pos="709"/>
        </w:tabs>
        <w:ind w:start="709" w:hanging="283"/>
      </w:pPr>
      <w:rPr/>
    </w:lvl>
    <w:lvl w:ilvl="1">
      <w:start w:val="1"/>
      <w:numFmt w:val="decimal"/>
      <w:lvlText w:val="%2."/>
      <w:lvlJc w:val="start"/>
      <w:pPr>
        <w:tabs>
          <w:tab w:val="num" w:pos="1418"/>
        </w:tabs>
        <w:ind w:start="1418" w:hanging="283"/>
      </w:pPr>
      <w:rPr/>
    </w:lvl>
    <w:lvl w:ilvl="2">
      <w:start w:val="1"/>
      <w:numFmt w:val="decimal"/>
      <w:lvlText w:val="%3."/>
      <w:lvlJc w:val="start"/>
      <w:pPr>
        <w:tabs>
          <w:tab w:val="num" w:pos="2127"/>
        </w:tabs>
        <w:ind w:start="2127" w:hanging="283"/>
      </w:pPr>
      <w:rPr/>
    </w:lvl>
    <w:lvl w:ilvl="3">
      <w:start w:val="1"/>
      <w:numFmt w:val="decimal"/>
      <w:lvlText w:val="%4."/>
      <w:lvlJc w:val="start"/>
      <w:pPr>
        <w:tabs>
          <w:tab w:val="num" w:pos="2836"/>
        </w:tabs>
        <w:ind w:start="2836" w:hanging="283"/>
      </w:pPr>
      <w:rPr/>
    </w:lvl>
    <w:lvl w:ilvl="4">
      <w:start w:val="1"/>
      <w:numFmt w:val="decimal"/>
      <w:lvlText w:val="%5."/>
      <w:lvlJc w:val="start"/>
      <w:pPr>
        <w:tabs>
          <w:tab w:val="num" w:pos="3545"/>
        </w:tabs>
        <w:ind w:start="3545" w:hanging="283"/>
      </w:pPr>
      <w:rPr/>
    </w:lvl>
    <w:lvl w:ilvl="5">
      <w:start w:val="1"/>
      <w:numFmt w:val="decimal"/>
      <w:lvlText w:val="%6."/>
      <w:lvlJc w:val="start"/>
      <w:pPr>
        <w:tabs>
          <w:tab w:val="num" w:pos="4254"/>
        </w:tabs>
        <w:ind w:start="4254" w:hanging="283"/>
      </w:pPr>
      <w:rPr/>
    </w:lvl>
    <w:lvl w:ilvl="6">
      <w:start w:val="1"/>
      <w:numFmt w:val="decimal"/>
      <w:lvlText w:val="%7."/>
      <w:lvlJc w:val="start"/>
      <w:pPr>
        <w:tabs>
          <w:tab w:val="num" w:pos="4963"/>
        </w:tabs>
        <w:ind w:start="4963" w:hanging="283"/>
      </w:pPr>
      <w:rPr/>
    </w:lvl>
    <w:lvl w:ilvl="7">
      <w:start w:val="1"/>
      <w:numFmt w:val="decimal"/>
      <w:lvlText w:val="%8."/>
      <w:lvlJc w:val="start"/>
      <w:pPr>
        <w:tabs>
          <w:tab w:val="num" w:pos="5672"/>
        </w:tabs>
        <w:ind w:start="5672" w:hanging="283"/>
      </w:pPr>
      <w:rPr/>
    </w:lvl>
    <w:lvl w:ilvl="8">
      <w:start w:val="1"/>
      <w:numFmt w:val="decimal"/>
      <w:lvlText w:val="%9."/>
      <w:lvlJc w:val="start"/>
      <w:pPr>
        <w:tabs>
          <w:tab w:val="num" w:pos="6381"/>
        </w:tabs>
        <w:ind w:start="6381" w:hanging="283"/>
      </w:pPr>
      <w:rPr/>
    </w:lvl>
  </w:abstractNum>
  <w:abstractNum w:abstractNumId="4">
    <w:lvl w:ilvl="0">
      <w:start w:val="1"/>
      <w:numFmt w:val="decimal"/>
      <w:lvlText w:val="%1."/>
      <w:lvlJc w:val="start"/>
      <w:pPr>
        <w:tabs>
          <w:tab w:val="num" w:pos="709"/>
        </w:tabs>
        <w:ind w:start="709" w:hanging="283"/>
      </w:pPr>
      <w:rPr/>
    </w:lvl>
    <w:lvl w:ilvl="1">
      <w:start w:val="1"/>
      <w:numFmt w:val="decimal"/>
      <w:lvlText w:val="%2."/>
      <w:lvlJc w:val="start"/>
      <w:pPr>
        <w:tabs>
          <w:tab w:val="num" w:pos="1418"/>
        </w:tabs>
        <w:ind w:start="1418" w:hanging="283"/>
      </w:pPr>
      <w:rPr/>
    </w:lvl>
    <w:lvl w:ilvl="2">
      <w:start w:val="1"/>
      <w:numFmt w:val="decimal"/>
      <w:lvlText w:val="%3."/>
      <w:lvlJc w:val="start"/>
      <w:pPr>
        <w:tabs>
          <w:tab w:val="num" w:pos="2127"/>
        </w:tabs>
        <w:ind w:start="2127" w:hanging="283"/>
      </w:pPr>
      <w:rPr/>
    </w:lvl>
    <w:lvl w:ilvl="3">
      <w:start w:val="1"/>
      <w:numFmt w:val="decimal"/>
      <w:lvlText w:val="%4."/>
      <w:lvlJc w:val="start"/>
      <w:pPr>
        <w:tabs>
          <w:tab w:val="num" w:pos="2836"/>
        </w:tabs>
        <w:ind w:start="2836" w:hanging="283"/>
      </w:pPr>
      <w:rPr/>
    </w:lvl>
    <w:lvl w:ilvl="4">
      <w:start w:val="1"/>
      <w:numFmt w:val="decimal"/>
      <w:lvlText w:val="%5."/>
      <w:lvlJc w:val="start"/>
      <w:pPr>
        <w:tabs>
          <w:tab w:val="num" w:pos="3545"/>
        </w:tabs>
        <w:ind w:start="3545" w:hanging="283"/>
      </w:pPr>
      <w:rPr/>
    </w:lvl>
    <w:lvl w:ilvl="5">
      <w:start w:val="1"/>
      <w:numFmt w:val="decimal"/>
      <w:lvlText w:val="%6."/>
      <w:lvlJc w:val="start"/>
      <w:pPr>
        <w:tabs>
          <w:tab w:val="num" w:pos="4254"/>
        </w:tabs>
        <w:ind w:start="4254" w:hanging="283"/>
      </w:pPr>
      <w:rPr/>
    </w:lvl>
    <w:lvl w:ilvl="6">
      <w:start w:val="1"/>
      <w:numFmt w:val="decimal"/>
      <w:lvlText w:val="%7."/>
      <w:lvlJc w:val="start"/>
      <w:pPr>
        <w:tabs>
          <w:tab w:val="num" w:pos="4963"/>
        </w:tabs>
        <w:ind w:start="4963" w:hanging="283"/>
      </w:pPr>
      <w:rPr/>
    </w:lvl>
    <w:lvl w:ilvl="7">
      <w:start w:val="1"/>
      <w:numFmt w:val="decimal"/>
      <w:lvlText w:val="%8."/>
      <w:lvlJc w:val="start"/>
      <w:pPr>
        <w:tabs>
          <w:tab w:val="num" w:pos="5672"/>
        </w:tabs>
        <w:ind w:start="5672" w:hanging="283"/>
      </w:pPr>
      <w:rPr/>
    </w:lvl>
    <w:lvl w:ilvl="8">
      <w:start w:val="1"/>
      <w:numFmt w:val="decimal"/>
      <w:lvlText w:val="%9."/>
      <w:lvlJc w:val="start"/>
      <w:pPr>
        <w:tabs>
          <w:tab w:val="num" w:pos="6381"/>
        </w:tabs>
        <w:ind w:start="6381" w:hanging="283"/>
      </w:pPr>
      <w:rPr/>
    </w:lvl>
  </w:abstractNum>
  <w:abstractNum w:abstractNumId="5">
    <w:lvl w:ilvl="0">
      <w:start w:val="1"/>
      <w:numFmt w:val="decimal"/>
      <w:lvlText w:val="%1."/>
      <w:lvlJc w:val="start"/>
      <w:pPr>
        <w:tabs>
          <w:tab w:val="num" w:pos="709"/>
        </w:tabs>
        <w:ind w:start="709" w:hanging="283"/>
      </w:pPr>
      <w:rPr/>
    </w:lvl>
    <w:lvl w:ilvl="1">
      <w:start w:val="1"/>
      <w:numFmt w:val="decimal"/>
      <w:lvlText w:val="%2."/>
      <w:lvlJc w:val="start"/>
      <w:pPr>
        <w:tabs>
          <w:tab w:val="num" w:pos="1418"/>
        </w:tabs>
        <w:ind w:start="1418" w:hanging="283"/>
      </w:pPr>
      <w:rPr/>
    </w:lvl>
    <w:lvl w:ilvl="2">
      <w:start w:val="1"/>
      <w:numFmt w:val="decimal"/>
      <w:lvlText w:val="%3."/>
      <w:lvlJc w:val="start"/>
      <w:pPr>
        <w:tabs>
          <w:tab w:val="num" w:pos="2127"/>
        </w:tabs>
        <w:ind w:start="2127" w:hanging="283"/>
      </w:pPr>
      <w:rPr/>
    </w:lvl>
    <w:lvl w:ilvl="3">
      <w:start w:val="1"/>
      <w:numFmt w:val="decimal"/>
      <w:lvlText w:val="%4."/>
      <w:lvlJc w:val="start"/>
      <w:pPr>
        <w:tabs>
          <w:tab w:val="num" w:pos="2836"/>
        </w:tabs>
        <w:ind w:start="2836" w:hanging="283"/>
      </w:pPr>
      <w:rPr/>
    </w:lvl>
    <w:lvl w:ilvl="4">
      <w:start w:val="1"/>
      <w:numFmt w:val="decimal"/>
      <w:lvlText w:val="%5."/>
      <w:lvlJc w:val="start"/>
      <w:pPr>
        <w:tabs>
          <w:tab w:val="num" w:pos="3545"/>
        </w:tabs>
        <w:ind w:start="3545" w:hanging="283"/>
      </w:pPr>
      <w:rPr/>
    </w:lvl>
    <w:lvl w:ilvl="5">
      <w:start w:val="1"/>
      <w:numFmt w:val="decimal"/>
      <w:lvlText w:val="%6."/>
      <w:lvlJc w:val="start"/>
      <w:pPr>
        <w:tabs>
          <w:tab w:val="num" w:pos="4254"/>
        </w:tabs>
        <w:ind w:start="4254" w:hanging="283"/>
      </w:pPr>
      <w:rPr/>
    </w:lvl>
    <w:lvl w:ilvl="6">
      <w:start w:val="1"/>
      <w:numFmt w:val="decimal"/>
      <w:lvlText w:val="%7."/>
      <w:lvlJc w:val="start"/>
      <w:pPr>
        <w:tabs>
          <w:tab w:val="num" w:pos="4963"/>
        </w:tabs>
        <w:ind w:start="4963" w:hanging="283"/>
      </w:pPr>
      <w:rPr/>
    </w:lvl>
    <w:lvl w:ilvl="7">
      <w:start w:val="1"/>
      <w:numFmt w:val="decimal"/>
      <w:lvlText w:val="%8."/>
      <w:lvlJc w:val="start"/>
      <w:pPr>
        <w:tabs>
          <w:tab w:val="num" w:pos="5672"/>
        </w:tabs>
        <w:ind w:start="5672" w:hanging="283"/>
      </w:pPr>
      <w:rPr/>
    </w:lvl>
    <w:lvl w:ilvl="8">
      <w:start w:val="1"/>
      <w:numFmt w:val="decimal"/>
      <w:lvlText w:val="%9."/>
      <w:lvlJc w:val="start"/>
      <w:pPr>
        <w:tabs>
          <w:tab w:val="num" w:pos="6381"/>
        </w:tabs>
        <w:ind w:start="6381" w:hanging="283"/>
      </w:pPr>
      <w:rPr/>
    </w:lvl>
  </w:abstractNum>
  <w:abstractNum w:abstractNumId="6">
    <w:lvl w:ilvl="0">
      <w:start w:val="1"/>
      <w:numFmt w:val="decimal"/>
      <w:lvlText w:val="%1."/>
      <w:lvlJc w:val="start"/>
      <w:pPr>
        <w:tabs>
          <w:tab w:val="num" w:pos="709"/>
        </w:tabs>
        <w:ind w:start="709" w:hanging="283"/>
      </w:pPr>
      <w:rPr/>
    </w:lvl>
    <w:lvl w:ilvl="1">
      <w:start w:val="1"/>
      <w:numFmt w:val="decimal"/>
      <w:lvlText w:val="%2."/>
      <w:lvlJc w:val="start"/>
      <w:pPr>
        <w:tabs>
          <w:tab w:val="num" w:pos="1418"/>
        </w:tabs>
        <w:ind w:start="1418" w:hanging="283"/>
      </w:pPr>
      <w:rPr/>
    </w:lvl>
    <w:lvl w:ilvl="2">
      <w:start w:val="1"/>
      <w:numFmt w:val="decimal"/>
      <w:lvlText w:val="%3."/>
      <w:lvlJc w:val="start"/>
      <w:pPr>
        <w:tabs>
          <w:tab w:val="num" w:pos="2127"/>
        </w:tabs>
        <w:ind w:start="2127" w:hanging="283"/>
      </w:pPr>
      <w:rPr/>
    </w:lvl>
    <w:lvl w:ilvl="3">
      <w:start w:val="1"/>
      <w:numFmt w:val="decimal"/>
      <w:lvlText w:val="%4."/>
      <w:lvlJc w:val="start"/>
      <w:pPr>
        <w:tabs>
          <w:tab w:val="num" w:pos="2836"/>
        </w:tabs>
        <w:ind w:start="2836" w:hanging="283"/>
      </w:pPr>
      <w:rPr/>
    </w:lvl>
    <w:lvl w:ilvl="4">
      <w:start w:val="1"/>
      <w:numFmt w:val="decimal"/>
      <w:lvlText w:val="%5."/>
      <w:lvlJc w:val="start"/>
      <w:pPr>
        <w:tabs>
          <w:tab w:val="num" w:pos="3545"/>
        </w:tabs>
        <w:ind w:start="3545" w:hanging="283"/>
      </w:pPr>
      <w:rPr/>
    </w:lvl>
    <w:lvl w:ilvl="5">
      <w:start w:val="1"/>
      <w:numFmt w:val="decimal"/>
      <w:lvlText w:val="%6."/>
      <w:lvlJc w:val="start"/>
      <w:pPr>
        <w:tabs>
          <w:tab w:val="num" w:pos="4254"/>
        </w:tabs>
        <w:ind w:start="4254" w:hanging="283"/>
      </w:pPr>
      <w:rPr/>
    </w:lvl>
    <w:lvl w:ilvl="6">
      <w:start w:val="1"/>
      <w:numFmt w:val="decimal"/>
      <w:lvlText w:val="%7."/>
      <w:lvlJc w:val="start"/>
      <w:pPr>
        <w:tabs>
          <w:tab w:val="num" w:pos="4963"/>
        </w:tabs>
        <w:ind w:start="4963" w:hanging="283"/>
      </w:pPr>
      <w:rPr/>
    </w:lvl>
    <w:lvl w:ilvl="7">
      <w:start w:val="1"/>
      <w:numFmt w:val="decimal"/>
      <w:lvlText w:val="%8."/>
      <w:lvlJc w:val="start"/>
      <w:pPr>
        <w:tabs>
          <w:tab w:val="num" w:pos="5672"/>
        </w:tabs>
        <w:ind w:start="5672" w:hanging="283"/>
      </w:pPr>
      <w:rPr/>
    </w:lvl>
    <w:lvl w:ilvl="8">
      <w:start w:val="1"/>
      <w:numFmt w:val="decimal"/>
      <w:lvlText w:val="%9."/>
      <w:lvlJc w:val="start"/>
      <w:pPr>
        <w:tabs>
          <w:tab w:val="num" w:pos="6381"/>
        </w:tabs>
        <w:ind w:start="6381" w:hanging="283"/>
      </w:pPr>
      <w:rPr/>
    </w:lvl>
  </w:abstractNum>
  <w:abstractNum w:abstractNumId="7">
    <w:lvl w:ilvl="0">
      <w:start w:val="1"/>
      <w:numFmt w:val="decimal"/>
      <w:lvlText w:val="%1."/>
      <w:lvlJc w:val="start"/>
      <w:pPr>
        <w:tabs>
          <w:tab w:val="num" w:pos="709"/>
        </w:tabs>
        <w:ind w:start="709" w:hanging="283"/>
      </w:pPr>
      <w:rPr/>
    </w:lvl>
    <w:lvl w:ilvl="1">
      <w:start w:val="1"/>
      <w:numFmt w:val="decimal"/>
      <w:lvlText w:val="%2."/>
      <w:lvlJc w:val="start"/>
      <w:pPr>
        <w:tabs>
          <w:tab w:val="num" w:pos="1418"/>
        </w:tabs>
        <w:ind w:start="1418" w:hanging="283"/>
      </w:pPr>
      <w:rPr/>
    </w:lvl>
    <w:lvl w:ilvl="2">
      <w:start w:val="1"/>
      <w:numFmt w:val="decimal"/>
      <w:lvlText w:val="%3."/>
      <w:lvlJc w:val="start"/>
      <w:pPr>
        <w:tabs>
          <w:tab w:val="num" w:pos="2127"/>
        </w:tabs>
        <w:ind w:start="2127" w:hanging="283"/>
      </w:pPr>
      <w:rPr/>
    </w:lvl>
    <w:lvl w:ilvl="3">
      <w:start w:val="1"/>
      <w:numFmt w:val="decimal"/>
      <w:lvlText w:val="%4."/>
      <w:lvlJc w:val="start"/>
      <w:pPr>
        <w:tabs>
          <w:tab w:val="num" w:pos="2836"/>
        </w:tabs>
        <w:ind w:start="2836" w:hanging="283"/>
      </w:pPr>
      <w:rPr/>
    </w:lvl>
    <w:lvl w:ilvl="4">
      <w:start w:val="1"/>
      <w:numFmt w:val="decimal"/>
      <w:lvlText w:val="%5."/>
      <w:lvlJc w:val="start"/>
      <w:pPr>
        <w:tabs>
          <w:tab w:val="num" w:pos="3545"/>
        </w:tabs>
        <w:ind w:start="3545" w:hanging="283"/>
      </w:pPr>
      <w:rPr/>
    </w:lvl>
    <w:lvl w:ilvl="5">
      <w:start w:val="1"/>
      <w:numFmt w:val="decimal"/>
      <w:lvlText w:val="%6."/>
      <w:lvlJc w:val="start"/>
      <w:pPr>
        <w:tabs>
          <w:tab w:val="num" w:pos="4254"/>
        </w:tabs>
        <w:ind w:start="4254" w:hanging="283"/>
      </w:pPr>
      <w:rPr/>
    </w:lvl>
    <w:lvl w:ilvl="6">
      <w:start w:val="1"/>
      <w:numFmt w:val="decimal"/>
      <w:lvlText w:val="%7."/>
      <w:lvlJc w:val="start"/>
      <w:pPr>
        <w:tabs>
          <w:tab w:val="num" w:pos="4963"/>
        </w:tabs>
        <w:ind w:start="4963" w:hanging="283"/>
      </w:pPr>
      <w:rPr/>
    </w:lvl>
    <w:lvl w:ilvl="7">
      <w:start w:val="1"/>
      <w:numFmt w:val="decimal"/>
      <w:lvlText w:val="%8."/>
      <w:lvlJc w:val="start"/>
      <w:pPr>
        <w:tabs>
          <w:tab w:val="num" w:pos="5672"/>
        </w:tabs>
        <w:ind w:start="5672" w:hanging="283"/>
      </w:pPr>
      <w:rPr/>
    </w:lvl>
    <w:lvl w:ilvl="8">
      <w:start w:val="1"/>
      <w:numFmt w:val="decimal"/>
      <w:lvlText w:val="%9."/>
      <w:lvlJc w:val="start"/>
      <w:pPr>
        <w:tabs>
          <w:tab w:val="num" w:pos="6381"/>
        </w:tabs>
        <w:ind w:start="6381" w:hanging="283"/>
      </w:pPr>
      <w:rPr/>
    </w:lvl>
  </w:abstractNum>
  <w:abstractNum w:abstractNumId="8">
    <w:lvl w:ilvl="0">
      <w:start w:val="1"/>
      <w:numFmt w:val="decimal"/>
      <w:lvlText w:val="%1."/>
      <w:lvlJc w:val="start"/>
      <w:pPr>
        <w:tabs>
          <w:tab w:val="num" w:pos="709"/>
        </w:tabs>
        <w:ind w:start="709" w:hanging="283"/>
      </w:pPr>
      <w:rPr/>
    </w:lvl>
    <w:lvl w:ilvl="1">
      <w:start w:val="1"/>
      <w:numFmt w:val="decimal"/>
      <w:lvlText w:val="%2."/>
      <w:lvlJc w:val="start"/>
      <w:pPr>
        <w:tabs>
          <w:tab w:val="num" w:pos="1418"/>
        </w:tabs>
        <w:ind w:start="1418" w:hanging="283"/>
      </w:pPr>
      <w:rPr/>
    </w:lvl>
    <w:lvl w:ilvl="2">
      <w:start w:val="1"/>
      <w:numFmt w:val="decimal"/>
      <w:lvlText w:val="%3."/>
      <w:lvlJc w:val="start"/>
      <w:pPr>
        <w:tabs>
          <w:tab w:val="num" w:pos="2127"/>
        </w:tabs>
        <w:ind w:start="2127" w:hanging="283"/>
      </w:pPr>
      <w:rPr/>
    </w:lvl>
    <w:lvl w:ilvl="3">
      <w:start w:val="1"/>
      <w:numFmt w:val="decimal"/>
      <w:lvlText w:val="%4."/>
      <w:lvlJc w:val="start"/>
      <w:pPr>
        <w:tabs>
          <w:tab w:val="num" w:pos="2836"/>
        </w:tabs>
        <w:ind w:start="2836" w:hanging="283"/>
      </w:pPr>
      <w:rPr/>
    </w:lvl>
    <w:lvl w:ilvl="4">
      <w:start w:val="1"/>
      <w:numFmt w:val="decimal"/>
      <w:lvlText w:val="%5."/>
      <w:lvlJc w:val="start"/>
      <w:pPr>
        <w:tabs>
          <w:tab w:val="num" w:pos="3545"/>
        </w:tabs>
        <w:ind w:start="3545" w:hanging="283"/>
      </w:pPr>
      <w:rPr/>
    </w:lvl>
    <w:lvl w:ilvl="5">
      <w:start w:val="1"/>
      <w:numFmt w:val="decimal"/>
      <w:lvlText w:val="%6."/>
      <w:lvlJc w:val="start"/>
      <w:pPr>
        <w:tabs>
          <w:tab w:val="num" w:pos="4254"/>
        </w:tabs>
        <w:ind w:start="4254" w:hanging="283"/>
      </w:pPr>
      <w:rPr/>
    </w:lvl>
    <w:lvl w:ilvl="6">
      <w:start w:val="1"/>
      <w:numFmt w:val="decimal"/>
      <w:lvlText w:val="%7."/>
      <w:lvlJc w:val="start"/>
      <w:pPr>
        <w:tabs>
          <w:tab w:val="num" w:pos="4963"/>
        </w:tabs>
        <w:ind w:start="4963" w:hanging="283"/>
      </w:pPr>
      <w:rPr/>
    </w:lvl>
    <w:lvl w:ilvl="7">
      <w:start w:val="1"/>
      <w:numFmt w:val="decimal"/>
      <w:lvlText w:val="%8."/>
      <w:lvlJc w:val="start"/>
      <w:pPr>
        <w:tabs>
          <w:tab w:val="num" w:pos="5672"/>
        </w:tabs>
        <w:ind w:start="5672" w:hanging="283"/>
      </w:pPr>
      <w:rPr/>
    </w:lvl>
    <w:lvl w:ilvl="8">
      <w:start w:val="1"/>
      <w:numFmt w:val="decimal"/>
      <w:lvlText w:val="%9."/>
      <w:lvlJc w:val="start"/>
      <w:pPr>
        <w:tabs>
          <w:tab w:val="num" w:pos="6381"/>
        </w:tabs>
        <w:ind w:start="6381" w:hanging="283"/>
      </w:pPr>
      <w:rPr/>
    </w:lvl>
  </w:abstractNum>
  <w:abstractNum w:abstractNumId="9">
    <w:lvl w:ilvl="0">
      <w:start w:val="1"/>
      <w:numFmt w:val="decimal"/>
      <w:lvlText w:val="%1."/>
      <w:lvlJc w:val="start"/>
      <w:pPr>
        <w:tabs>
          <w:tab w:val="num" w:pos="709"/>
        </w:tabs>
        <w:ind w:start="709" w:hanging="283"/>
      </w:pPr>
      <w:rPr/>
    </w:lvl>
    <w:lvl w:ilvl="1">
      <w:start w:val="1"/>
      <w:numFmt w:val="decimal"/>
      <w:lvlText w:val="%2."/>
      <w:lvlJc w:val="start"/>
      <w:pPr>
        <w:tabs>
          <w:tab w:val="num" w:pos="1418"/>
        </w:tabs>
        <w:ind w:start="1418" w:hanging="283"/>
      </w:pPr>
      <w:rPr/>
    </w:lvl>
    <w:lvl w:ilvl="2">
      <w:start w:val="1"/>
      <w:numFmt w:val="decimal"/>
      <w:lvlText w:val="%3."/>
      <w:lvlJc w:val="start"/>
      <w:pPr>
        <w:tabs>
          <w:tab w:val="num" w:pos="2127"/>
        </w:tabs>
        <w:ind w:start="2127" w:hanging="283"/>
      </w:pPr>
      <w:rPr/>
    </w:lvl>
    <w:lvl w:ilvl="3">
      <w:start w:val="1"/>
      <w:numFmt w:val="decimal"/>
      <w:lvlText w:val="%4."/>
      <w:lvlJc w:val="start"/>
      <w:pPr>
        <w:tabs>
          <w:tab w:val="num" w:pos="2836"/>
        </w:tabs>
        <w:ind w:start="2836" w:hanging="283"/>
      </w:pPr>
      <w:rPr/>
    </w:lvl>
    <w:lvl w:ilvl="4">
      <w:start w:val="1"/>
      <w:numFmt w:val="decimal"/>
      <w:lvlText w:val="%5."/>
      <w:lvlJc w:val="start"/>
      <w:pPr>
        <w:tabs>
          <w:tab w:val="num" w:pos="3545"/>
        </w:tabs>
        <w:ind w:start="3545" w:hanging="283"/>
      </w:pPr>
      <w:rPr/>
    </w:lvl>
    <w:lvl w:ilvl="5">
      <w:start w:val="1"/>
      <w:numFmt w:val="decimal"/>
      <w:lvlText w:val="%6."/>
      <w:lvlJc w:val="start"/>
      <w:pPr>
        <w:tabs>
          <w:tab w:val="num" w:pos="4254"/>
        </w:tabs>
        <w:ind w:start="4254" w:hanging="283"/>
      </w:pPr>
      <w:rPr/>
    </w:lvl>
    <w:lvl w:ilvl="6">
      <w:start w:val="1"/>
      <w:numFmt w:val="decimal"/>
      <w:lvlText w:val="%7."/>
      <w:lvlJc w:val="start"/>
      <w:pPr>
        <w:tabs>
          <w:tab w:val="num" w:pos="4963"/>
        </w:tabs>
        <w:ind w:start="4963" w:hanging="283"/>
      </w:pPr>
      <w:rPr/>
    </w:lvl>
    <w:lvl w:ilvl="7">
      <w:start w:val="1"/>
      <w:numFmt w:val="decimal"/>
      <w:lvlText w:val="%8."/>
      <w:lvlJc w:val="start"/>
      <w:pPr>
        <w:tabs>
          <w:tab w:val="num" w:pos="5672"/>
        </w:tabs>
        <w:ind w:start="5672" w:hanging="283"/>
      </w:pPr>
      <w:rPr/>
    </w:lvl>
    <w:lvl w:ilvl="8">
      <w:start w:val="1"/>
      <w:numFmt w:val="decimal"/>
      <w:lvlText w:val="%9."/>
      <w:lvlJc w:val="start"/>
      <w:pPr>
        <w:tabs>
          <w:tab w:val="num" w:pos="6381"/>
        </w:tabs>
        <w:ind w:start="6381" w:hanging="283"/>
      </w:pPr>
      <w:rPr/>
    </w:lvl>
  </w:abstractNum>
  <w:abstractNum w:abstractNumId="10">
    <w:lvl w:ilvl="0">
      <w:start w:val="1"/>
      <w:numFmt w:val="decimal"/>
      <w:lvlText w:val="%1."/>
      <w:lvlJc w:val="start"/>
      <w:pPr>
        <w:tabs>
          <w:tab w:val="num" w:pos="709"/>
        </w:tabs>
        <w:ind w:start="709" w:hanging="283"/>
      </w:pPr>
      <w:rPr/>
    </w:lvl>
    <w:lvl w:ilvl="1">
      <w:start w:val="1"/>
      <w:numFmt w:val="decimal"/>
      <w:lvlText w:val="%2."/>
      <w:lvlJc w:val="start"/>
      <w:pPr>
        <w:tabs>
          <w:tab w:val="num" w:pos="1418"/>
        </w:tabs>
        <w:ind w:start="1418" w:hanging="283"/>
      </w:pPr>
      <w:rPr/>
    </w:lvl>
    <w:lvl w:ilvl="2">
      <w:start w:val="1"/>
      <w:numFmt w:val="decimal"/>
      <w:lvlText w:val="%3."/>
      <w:lvlJc w:val="start"/>
      <w:pPr>
        <w:tabs>
          <w:tab w:val="num" w:pos="2127"/>
        </w:tabs>
        <w:ind w:start="2127" w:hanging="283"/>
      </w:pPr>
      <w:rPr/>
    </w:lvl>
    <w:lvl w:ilvl="3">
      <w:start w:val="1"/>
      <w:numFmt w:val="decimal"/>
      <w:lvlText w:val="%4."/>
      <w:lvlJc w:val="start"/>
      <w:pPr>
        <w:tabs>
          <w:tab w:val="num" w:pos="2836"/>
        </w:tabs>
        <w:ind w:start="2836" w:hanging="283"/>
      </w:pPr>
      <w:rPr/>
    </w:lvl>
    <w:lvl w:ilvl="4">
      <w:start w:val="1"/>
      <w:numFmt w:val="decimal"/>
      <w:lvlText w:val="%5."/>
      <w:lvlJc w:val="start"/>
      <w:pPr>
        <w:tabs>
          <w:tab w:val="num" w:pos="3545"/>
        </w:tabs>
        <w:ind w:start="3545" w:hanging="283"/>
      </w:pPr>
      <w:rPr/>
    </w:lvl>
    <w:lvl w:ilvl="5">
      <w:start w:val="1"/>
      <w:numFmt w:val="decimal"/>
      <w:lvlText w:val="%6."/>
      <w:lvlJc w:val="start"/>
      <w:pPr>
        <w:tabs>
          <w:tab w:val="num" w:pos="4254"/>
        </w:tabs>
        <w:ind w:start="4254" w:hanging="283"/>
      </w:pPr>
      <w:rPr/>
    </w:lvl>
    <w:lvl w:ilvl="6">
      <w:start w:val="1"/>
      <w:numFmt w:val="decimal"/>
      <w:lvlText w:val="%7."/>
      <w:lvlJc w:val="start"/>
      <w:pPr>
        <w:tabs>
          <w:tab w:val="num" w:pos="4963"/>
        </w:tabs>
        <w:ind w:start="4963" w:hanging="283"/>
      </w:pPr>
      <w:rPr/>
    </w:lvl>
    <w:lvl w:ilvl="7">
      <w:start w:val="1"/>
      <w:numFmt w:val="decimal"/>
      <w:lvlText w:val="%8."/>
      <w:lvlJc w:val="start"/>
      <w:pPr>
        <w:tabs>
          <w:tab w:val="num" w:pos="5672"/>
        </w:tabs>
        <w:ind w:start="5672" w:hanging="283"/>
      </w:pPr>
      <w:rPr/>
    </w:lvl>
    <w:lvl w:ilvl="8">
      <w:start w:val="1"/>
      <w:numFmt w:val="decimal"/>
      <w:lvlText w:val="%9."/>
      <w:lvlJc w:val="start"/>
      <w:pPr>
        <w:tabs>
          <w:tab w:val="num" w:pos="6381"/>
        </w:tabs>
        <w:ind w:start="6381" w:hanging="283"/>
      </w:pPr>
      <w:rPr/>
    </w:lvl>
  </w:abstractNum>
  <w:abstractNum w:abstractNumId="11">
    <w:lvl w:ilvl="0">
      <w:start w:val="1"/>
      <w:numFmt w:val="decimal"/>
      <w:lvlText w:val="%1."/>
      <w:lvlJc w:val="start"/>
      <w:pPr>
        <w:tabs>
          <w:tab w:val="num" w:pos="709"/>
        </w:tabs>
        <w:ind w:start="709" w:hanging="283"/>
      </w:pPr>
      <w:rPr/>
    </w:lvl>
    <w:lvl w:ilvl="1">
      <w:start w:val="1"/>
      <w:numFmt w:val="decimal"/>
      <w:lvlText w:val="%2."/>
      <w:lvlJc w:val="start"/>
      <w:pPr>
        <w:tabs>
          <w:tab w:val="num" w:pos="1418"/>
        </w:tabs>
        <w:ind w:start="1418" w:hanging="283"/>
      </w:pPr>
      <w:rPr/>
    </w:lvl>
    <w:lvl w:ilvl="2">
      <w:start w:val="1"/>
      <w:numFmt w:val="decimal"/>
      <w:lvlText w:val="%3."/>
      <w:lvlJc w:val="start"/>
      <w:pPr>
        <w:tabs>
          <w:tab w:val="num" w:pos="2127"/>
        </w:tabs>
        <w:ind w:start="2127" w:hanging="283"/>
      </w:pPr>
      <w:rPr/>
    </w:lvl>
    <w:lvl w:ilvl="3">
      <w:start w:val="1"/>
      <w:numFmt w:val="decimal"/>
      <w:lvlText w:val="%4."/>
      <w:lvlJc w:val="start"/>
      <w:pPr>
        <w:tabs>
          <w:tab w:val="num" w:pos="2836"/>
        </w:tabs>
        <w:ind w:start="2836" w:hanging="283"/>
      </w:pPr>
      <w:rPr/>
    </w:lvl>
    <w:lvl w:ilvl="4">
      <w:start w:val="1"/>
      <w:numFmt w:val="decimal"/>
      <w:lvlText w:val="%5."/>
      <w:lvlJc w:val="start"/>
      <w:pPr>
        <w:tabs>
          <w:tab w:val="num" w:pos="3545"/>
        </w:tabs>
        <w:ind w:start="3545" w:hanging="283"/>
      </w:pPr>
      <w:rPr/>
    </w:lvl>
    <w:lvl w:ilvl="5">
      <w:start w:val="1"/>
      <w:numFmt w:val="decimal"/>
      <w:lvlText w:val="%6."/>
      <w:lvlJc w:val="start"/>
      <w:pPr>
        <w:tabs>
          <w:tab w:val="num" w:pos="4254"/>
        </w:tabs>
        <w:ind w:start="4254" w:hanging="283"/>
      </w:pPr>
      <w:rPr/>
    </w:lvl>
    <w:lvl w:ilvl="6">
      <w:start w:val="1"/>
      <w:numFmt w:val="decimal"/>
      <w:lvlText w:val="%7."/>
      <w:lvlJc w:val="start"/>
      <w:pPr>
        <w:tabs>
          <w:tab w:val="num" w:pos="4963"/>
        </w:tabs>
        <w:ind w:start="4963" w:hanging="283"/>
      </w:pPr>
      <w:rPr/>
    </w:lvl>
    <w:lvl w:ilvl="7">
      <w:start w:val="1"/>
      <w:numFmt w:val="decimal"/>
      <w:lvlText w:val="%8."/>
      <w:lvlJc w:val="start"/>
      <w:pPr>
        <w:tabs>
          <w:tab w:val="num" w:pos="5672"/>
        </w:tabs>
        <w:ind w:start="5672" w:hanging="283"/>
      </w:pPr>
      <w:rPr/>
    </w:lvl>
    <w:lvl w:ilvl="8">
      <w:start w:val="1"/>
      <w:numFmt w:val="decimal"/>
      <w:lvlText w:val="%9."/>
      <w:lvlJc w:val="start"/>
      <w:pPr>
        <w:tabs>
          <w:tab w:val="num" w:pos="6381"/>
        </w:tabs>
        <w:ind w:start="6381" w:hanging="283"/>
      </w:pPr>
      <w:rPr/>
    </w:lvl>
  </w:abstractNum>
  <w:abstractNum w:abstractNumId="12">
    <w:lvl w:ilvl="0">
      <w:start w:val="1"/>
      <w:numFmt w:val="decimal"/>
      <w:lvlText w:val="%1."/>
      <w:lvlJc w:val="start"/>
      <w:pPr>
        <w:tabs>
          <w:tab w:val="num" w:pos="709"/>
        </w:tabs>
        <w:ind w:start="709" w:hanging="283"/>
      </w:pPr>
      <w:rPr/>
    </w:lvl>
    <w:lvl w:ilvl="1">
      <w:start w:val="1"/>
      <w:numFmt w:val="decimal"/>
      <w:lvlText w:val="%2."/>
      <w:lvlJc w:val="start"/>
      <w:pPr>
        <w:tabs>
          <w:tab w:val="num" w:pos="1418"/>
        </w:tabs>
        <w:ind w:start="1418" w:hanging="283"/>
      </w:pPr>
      <w:rPr/>
    </w:lvl>
    <w:lvl w:ilvl="2">
      <w:start w:val="1"/>
      <w:numFmt w:val="decimal"/>
      <w:lvlText w:val="%3."/>
      <w:lvlJc w:val="start"/>
      <w:pPr>
        <w:tabs>
          <w:tab w:val="num" w:pos="2127"/>
        </w:tabs>
        <w:ind w:start="2127" w:hanging="283"/>
      </w:pPr>
      <w:rPr/>
    </w:lvl>
    <w:lvl w:ilvl="3">
      <w:start w:val="1"/>
      <w:numFmt w:val="decimal"/>
      <w:lvlText w:val="%4."/>
      <w:lvlJc w:val="start"/>
      <w:pPr>
        <w:tabs>
          <w:tab w:val="num" w:pos="2836"/>
        </w:tabs>
        <w:ind w:start="2836" w:hanging="283"/>
      </w:pPr>
      <w:rPr/>
    </w:lvl>
    <w:lvl w:ilvl="4">
      <w:start w:val="1"/>
      <w:numFmt w:val="decimal"/>
      <w:lvlText w:val="%5."/>
      <w:lvlJc w:val="start"/>
      <w:pPr>
        <w:tabs>
          <w:tab w:val="num" w:pos="3545"/>
        </w:tabs>
        <w:ind w:start="3545" w:hanging="283"/>
      </w:pPr>
      <w:rPr/>
    </w:lvl>
    <w:lvl w:ilvl="5">
      <w:start w:val="1"/>
      <w:numFmt w:val="decimal"/>
      <w:lvlText w:val="%6."/>
      <w:lvlJc w:val="start"/>
      <w:pPr>
        <w:tabs>
          <w:tab w:val="num" w:pos="4254"/>
        </w:tabs>
        <w:ind w:start="4254" w:hanging="283"/>
      </w:pPr>
      <w:rPr/>
    </w:lvl>
    <w:lvl w:ilvl="6">
      <w:start w:val="1"/>
      <w:numFmt w:val="decimal"/>
      <w:lvlText w:val="%7."/>
      <w:lvlJc w:val="start"/>
      <w:pPr>
        <w:tabs>
          <w:tab w:val="num" w:pos="4963"/>
        </w:tabs>
        <w:ind w:start="4963" w:hanging="283"/>
      </w:pPr>
      <w:rPr/>
    </w:lvl>
    <w:lvl w:ilvl="7">
      <w:start w:val="1"/>
      <w:numFmt w:val="decimal"/>
      <w:lvlText w:val="%8."/>
      <w:lvlJc w:val="start"/>
      <w:pPr>
        <w:tabs>
          <w:tab w:val="num" w:pos="5672"/>
        </w:tabs>
        <w:ind w:start="5672" w:hanging="283"/>
      </w:pPr>
      <w:rPr/>
    </w:lvl>
    <w:lvl w:ilvl="8">
      <w:start w:val="1"/>
      <w:numFmt w:val="decimal"/>
      <w:lvlText w:val="%9."/>
      <w:lvlJc w:val="start"/>
      <w:pPr>
        <w:tabs>
          <w:tab w:val="num" w:pos="6381"/>
        </w:tabs>
        <w:ind w:start="6381" w:hanging="283"/>
      </w:pPr>
      <w:rPr/>
    </w:lvl>
  </w:abstractNum>
  <w:abstractNum w:abstractNumId="13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</w:numbering>
</file>

<file path=word/settings.xml><?xml version="1.0" encoding="utf-8"?>
<w:settings xmlns:w="http://schemas.openxmlformats.org/wordprocessingml/2006/main">
  <w:zoom w:percent="120"/>
  <w:defaultTabStop w:val="709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Arial Unicode MS"/>
        <w:kern w:val="2"/>
        <w:sz w:val="24"/>
        <w:szCs w:val="24"/>
        <w:lang w:val="pl-PL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before="0" w:after="0"/>
      <w:jc w:val="start"/>
    </w:pPr>
    <w:rPr>
      <w:rFonts w:ascii="Liberation Serif" w:hAnsi="Liberation Serif" w:eastAsia="NSimSun" w:cs="Arial Unicode MS"/>
      <w:color w:val="auto"/>
      <w:kern w:val="2"/>
      <w:sz w:val="24"/>
      <w:szCs w:val="24"/>
      <w:lang w:val="pl-PL" w:eastAsia="zh-CN" w:bidi="hi-IN"/>
    </w:rPr>
  </w:style>
  <w:style w:type="paragraph" w:styleId="Heading1">
    <w:name w:val="Heading 1"/>
    <w:basedOn w:val="Nagwek"/>
    <w:next w:val="BodyText"/>
    <w:qFormat/>
    <w:pPr>
      <w:spacing w:before="240" w:after="120"/>
      <w:outlineLvl w:val="0"/>
    </w:pPr>
    <w:rPr>
      <w:rFonts w:ascii="Liberation Serif" w:hAnsi="Liberation Serif" w:eastAsia="NSimSun" w:cs="Arial Unicode MS"/>
      <w:b/>
      <w:bCs/>
      <w:sz w:val="48"/>
      <w:szCs w:val="48"/>
    </w:rPr>
  </w:style>
  <w:style w:type="paragraph" w:styleId="Heading2">
    <w:name w:val="Heading 2"/>
    <w:basedOn w:val="Nagwek"/>
    <w:next w:val="BodyText"/>
    <w:qFormat/>
    <w:pPr>
      <w:spacing w:before="200" w:after="120"/>
      <w:outlineLvl w:val="1"/>
    </w:pPr>
    <w:rPr>
      <w:rFonts w:ascii="Liberation Serif" w:hAnsi="Liberation Serif" w:eastAsia="NSimSun" w:cs="Arial Unicode MS"/>
      <w:b/>
      <w:bCs/>
      <w:sz w:val="36"/>
      <w:szCs w:val="36"/>
    </w:rPr>
  </w:style>
  <w:style w:type="paragraph" w:styleId="Heading3">
    <w:name w:val="Heading 3"/>
    <w:basedOn w:val="Nagwek"/>
    <w:next w:val="BodyText"/>
    <w:qFormat/>
    <w:pPr>
      <w:spacing w:before="140" w:after="120"/>
      <w:outlineLvl w:val="2"/>
    </w:pPr>
    <w:rPr>
      <w:rFonts w:ascii="Liberation Serif" w:hAnsi="Liberation Serif" w:eastAsia="NSimSun" w:cs="Arial Unicode MS"/>
      <w:b/>
      <w:bCs/>
      <w:sz w:val="28"/>
      <w:szCs w:val="28"/>
    </w:rPr>
  </w:style>
  <w:style w:type="character" w:styleId="Emphasis">
    <w:name w:val="Emphasis"/>
    <w:qFormat/>
    <w:rPr>
      <w:i/>
      <w:iCs/>
    </w:rPr>
  </w:style>
  <w:style w:type="character" w:styleId="Znakinumeracji">
    <w:name w:val="Znaki numeracji"/>
    <w:qFormat/>
    <w:rPr/>
  </w:style>
  <w:style w:type="character" w:styleId="Strong">
    <w:name w:val="Strong"/>
    <w:qFormat/>
    <w:rPr>
      <w:b/>
      <w:bCs/>
    </w:rPr>
  </w:style>
  <w:style w:type="character" w:styleId="Hyperlink">
    <w:name w:val="Hyperlink"/>
    <w:rPr>
      <w:color w:val="000080"/>
      <w:u w:val="single"/>
    </w:rPr>
  </w:style>
  <w:style w:type="character" w:styleId="Znakiwypunktowania">
    <w:name w:val="Znaki wypunktowania"/>
    <w:qFormat/>
    <w:rPr>
      <w:rFonts w:ascii="OpenSymbol" w:hAnsi="OpenSymbol" w:eastAsia="OpenSymbol" w:cs="OpenSymbol"/>
    </w:rPr>
  </w:style>
  <w:style w:type="paragraph" w:styleId="Nagwek">
    <w:name w:val="Nagłówek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 Unicode M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 Unicode M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Arial Unicode MS"/>
    </w:rPr>
  </w:style>
  <w:style w:type="paragraph" w:styleId="Liniapozioma">
    <w:name w:val="Linia pozioma"/>
    <w:basedOn w:val="Normal"/>
    <w:next w:val="BodyText"/>
    <w:qFormat/>
    <w:pPr>
      <w:suppressLineNumbers/>
      <w:pBdr>
        <w:bottom w:val="double" w:sz="2" w:space="0" w:color="808080"/>
      </w:pBdr>
      <w:spacing w:before="0" w:after="283"/>
    </w:pPr>
    <w:rPr>
      <w:sz w:val="12"/>
      <w:szCs w:val="12"/>
    </w:rPr>
  </w:style>
  <w:style w:type="paragraph" w:styleId="Zawartotabeli">
    <w:name w:val="Zawartość tabeli"/>
    <w:basedOn w:val="Normal"/>
    <w:qFormat/>
    <w:pPr>
      <w:widowControl w:val="false"/>
      <w:suppressLineNumbers/>
    </w:pPr>
    <w:rPr/>
  </w:style>
  <w:style w:type="paragraph" w:styleId="Nagwektabeli">
    <w:name w:val="Nagłówek tabeli"/>
    <w:basedOn w:val="Zawartotabeli"/>
    <w:qFormat/>
    <w:pPr>
      <w:suppressLineNumbers/>
      <w:jc w:val="center"/>
    </w:pPr>
    <w:rPr>
      <w:b/>
      <w:bCs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kontakt@doublem.pl" TargetMode="External"/><Relationship Id="rId3" Type="http://schemas.openxmlformats.org/officeDocument/2006/relationships/hyperlink" Target="mailto:kontakt@doublem.pl" TargetMode="External"/><Relationship Id="rId4" Type="http://schemas.openxmlformats.org/officeDocument/2006/relationships/hyperlink" Target="https://ec.europa.eu/consumers/odr" TargetMode="Externa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30</TotalTime>
  <Application>LibreOffice/7.6.0.3$Windows_X86_64 LibreOffice_project/69edd8b8ebc41d00b4de3915dc82f8f0fc3b6265</Application>
  <AppVersion>15.0000</AppVersion>
  <Pages>4</Pages>
  <Words>796</Words>
  <Characters>4840</Characters>
  <CharactersWithSpaces>5553</CharactersWithSpaces>
  <Paragraphs>55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2025-06-11T19:30:15Z</dcterms:created>
  <dc:creator/>
  <dc:description/>
  <dc:language>pl-PL</dc:language>
  <cp:lastModifiedBy/>
  <dcterms:modified xsi:type="dcterms:W3CDTF">2025-07-08T09:45:56Z</dcterms:modified>
  <cp:revision>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